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7218" w14:textId="77777777" w:rsidR="004A5E6B" w:rsidRPr="001918F2" w:rsidRDefault="004A5E6B" w:rsidP="004A5E6B">
      <w:pPr>
        <w:jc w:val="both"/>
        <w:outlineLvl w:val="1"/>
        <w:rPr>
          <w:rFonts w:eastAsia="Times New Roman" w:cs="Calibri"/>
          <w:b/>
          <w:bCs/>
          <w:sz w:val="36"/>
          <w:szCs w:val="36"/>
          <w:lang w:eastAsia="de-DE"/>
        </w:rPr>
      </w:pPr>
      <w:r>
        <w:rPr>
          <w:rFonts w:eastAsia="Times New Roman" w:cs="Calibri"/>
          <w:b/>
          <w:bCs/>
          <w:sz w:val="36"/>
          <w:szCs w:val="36"/>
          <w:lang w:eastAsia="de-DE"/>
        </w:rPr>
        <w:t>Mitgliedschaften</w:t>
      </w:r>
    </w:p>
    <w:p w14:paraId="2430EEEB" w14:textId="77777777" w:rsidR="004A5E6B" w:rsidRPr="00A607B8" w:rsidRDefault="004A5E6B" w:rsidP="004A5E6B">
      <w:pPr>
        <w:jc w:val="both"/>
        <w:outlineLvl w:val="1"/>
        <w:rPr>
          <w:rFonts w:eastAsia="Times New Roman" w:cs="Calibri"/>
          <w:sz w:val="32"/>
          <w:szCs w:val="32"/>
          <w:lang w:eastAsia="de-DE"/>
        </w:rPr>
      </w:pPr>
      <w:r w:rsidRPr="00A607B8">
        <w:rPr>
          <w:rFonts w:eastAsia="Times New Roman" w:cs="Calibri"/>
          <w:sz w:val="32"/>
          <w:szCs w:val="32"/>
          <w:lang w:eastAsia="de-DE"/>
        </w:rPr>
        <w:t>Prof. Dr. Andreas Leinhäupl</w:t>
      </w:r>
    </w:p>
    <w:p w14:paraId="044A6BF1" w14:textId="77777777" w:rsidR="004A5E6B" w:rsidRDefault="004A5E6B" w:rsidP="004A5E6B">
      <w:pPr>
        <w:pStyle w:val="StandardWeb"/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</w:p>
    <w:p w14:paraId="361BA35D" w14:textId="77777777" w:rsidR="004A5E6B" w:rsidRPr="00F00ABB" w:rsidRDefault="004A5E6B" w:rsidP="004A5E6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b/>
          <w:bCs/>
          <w:color w:val="303030"/>
          <w:sz w:val="26"/>
          <w:szCs w:val="26"/>
        </w:rPr>
      </w:pPr>
      <w:r w:rsidRPr="00F00ABB">
        <w:rPr>
          <w:rFonts w:ascii="Calibri" w:hAnsi="Calibri" w:cs="Calibri"/>
          <w:b/>
          <w:bCs/>
          <w:color w:val="303030"/>
          <w:sz w:val="26"/>
          <w:szCs w:val="26"/>
        </w:rPr>
        <w:t>Mitgliedschaften außerhalb der KHSB</w:t>
      </w:r>
    </w:p>
    <w:p w14:paraId="5D570412" w14:textId="77777777" w:rsidR="004A5E6B" w:rsidRDefault="004A5E6B" w:rsidP="004A5E6B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Vorstandsmitglied im Katholischen Bibelwerk Stuttgart e.V.</w:t>
      </w:r>
    </w:p>
    <w:p w14:paraId="6E4405D8" w14:textId="77777777" w:rsidR="004A5E6B" w:rsidRDefault="004A5E6B" w:rsidP="004A5E6B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Vorsitzender der Dekan*innen-Konferenz der Religionspädagogischen Studiengänge an den katholischen Hochschulen für angewandte Wissenschaften</w:t>
      </w:r>
    </w:p>
    <w:p w14:paraId="42A13178" w14:textId="77777777" w:rsidR="004A5E6B" w:rsidRDefault="004A5E6B" w:rsidP="004A5E6B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Beratendes Mitglied für Religionspädagogik in der Bundesdelegiertenversammlung des KTK</w:t>
      </w:r>
    </w:p>
    <w:p w14:paraId="3CF3A821" w14:textId="77777777" w:rsidR="004A5E6B" w:rsidRDefault="004A5E6B" w:rsidP="004A5E6B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Mitglied im Redaktionsbeirat „Welt des Kindes“</w:t>
      </w:r>
    </w:p>
    <w:p w14:paraId="6A85C42A" w14:textId="77777777" w:rsidR="004A5E6B" w:rsidRDefault="004A5E6B" w:rsidP="004A5E6B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Mitglied im Stiftungsrat „Gottesbeziehung in Familien“ (Tübingen)</w:t>
      </w:r>
    </w:p>
    <w:p w14:paraId="28C378B8" w14:textId="77777777" w:rsidR="004A5E6B" w:rsidRDefault="004A5E6B" w:rsidP="004A5E6B">
      <w:pPr>
        <w:pStyle w:val="StandardWeb"/>
        <w:spacing w:before="0" w:beforeAutospacing="0" w:after="240" w:afterAutospacing="0"/>
        <w:rPr>
          <w:rFonts w:ascii="Calibri" w:hAnsi="Calibri" w:cs="Calibri"/>
          <w:sz w:val="26"/>
          <w:szCs w:val="26"/>
        </w:rPr>
      </w:pPr>
    </w:p>
    <w:p w14:paraId="6DFAEF2D" w14:textId="77777777" w:rsidR="004A5E6B" w:rsidRPr="0036635F" w:rsidRDefault="004A5E6B" w:rsidP="004A5E6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b/>
          <w:color w:val="303030"/>
          <w:sz w:val="26"/>
          <w:szCs w:val="26"/>
        </w:rPr>
        <w:t>Aktuelle Aufgaben in der Katholischen Hochschule für Sozialwesen Berlin:</w:t>
      </w:r>
      <w:r w:rsidRPr="0036635F">
        <w:rPr>
          <w:rFonts w:ascii="Calibri" w:hAnsi="Calibri" w:cs="Calibri"/>
          <w:color w:val="303030"/>
          <w:sz w:val="26"/>
          <w:szCs w:val="26"/>
        </w:rPr>
        <w:t xml:space="preserve"> </w:t>
      </w:r>
    </w:p>
    <w:p w14:paraId="4EB6845D" w14:textId="77777777" w:rsidR="004A5E6B" w:rsidRPr="0036635F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Mitglied im Akademischen Senat</w:t>
      </w:r>
    </w:p>
    <w:p w14:paraId="4B00B6BB" w14:textId="77777777" w:rsidR="004A5E6B" w:rsidRPr="0036635F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Mitglied in der Kommission für Lehre und Studium</w:t>
      </w:r>
    </w:p>
    <w:p w14:paraId="756F00B1" w14:textId="77777777" w:rsidR="004A5E6B" w:rsidRPr="0036635F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Mitglied in der AG Akquise</w:t>
      </w:r>
    </w:p>
    <w:p w14:paraId="7CC91D24" w14:textId="77777777" w:rsidR="004A5E6B" w:rsidRPr="0036635F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Verantwortlicher für den BA-Studiengang Religionspädagogik in Schule und Pastoralen Räumen</w:t>
      </w:r>
    </w:p>
    <w:p w14:paraId="449360A1" w14:textId="77777777" w:rsidR="004A5E6B" w:rsidRPr="0036635F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Gottesdienstbeauftragter</w:t>
      </w:r>
    </w:p>
    <w:p w14:paraId="64EECEDD" w14:textId="77777777" w:rsidR="004A5E6B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 w:rsidRPr="0036635F">
        <w:rPr>
          <w:rFonts w:ascii="Calibri" w:hAnsi="Calibri" w:cs="Calibri"/>
          <w:color w:val="303030"/>
          <w:sz w:val="26"/>
          <w:szCs w:val="26"/>
        </w:rPr>
        <w:t>Open-Access-Beauftragter</w:t>
      </w:r>
    </w:p>
    <w:p w14:paraId="3882CDFA" w14:textId="77777777" w:rsidR="004A5E6B" w:rsidRDefault="004A5E6B" w:rsidP="004A5E6B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303030"/>
          <w:sz w:val="26"/>
          <w:szCs w:val="26"/>
        </w:rPr>
      </w:pPr>
      <w:r>
        <w:rPr>
          <w:rFonts w:ascii="Calibri" w:hAnsi="Calibri" w:cs="Calibri"/>
          <w:color w:val="303030"/>
          <w:sz w:val="26"/>
          <w:szCs w:val="26"/>
        </w:rPr>
        <w:t>Mitglied in der AG Ethikkommission</w:t>
      </w:r>
    </w:p>
    <w:p w14:paraId="0D24B38F" w14:textId="77777777" w:rsidR="00903EB2" w:rsidRDefault="001A4CE3"/>
    <w:sectPr w:rsidR="00903EB2" w:rsidSect="00487E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293"/>
    <w:multiLevelType w:val="hybridMultilevel"/>
    <w:tmpl w:val="1F0215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310"/>
    <w:multiLevelType w:val="hybridMultilevel"/>
    <w:tmpl w:val="F9FE06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6E210A"/>
    <w:multiLevelType w:val="hybridMultilevel"/>
    <w:tmpl w:val="631A3CBE"/>
    <w:lvl w:ilvl="0" w:tplc="F5E280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A97"/>
    <w:multiLevelType w:val="hybridMultilevel"/>
    <w:tmpl w:val="4FC4619A"/>
    <w:lvl w:ilvl="0" w:tplc="F5E280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6B"/>
    <w:rsid w:val="000C45DA"/>
    <w:rsid w:val="001A4CE3"/>
    <w:rsid w:val="00487E69"/>
    <w:rsid w:val="004A5E6B"/>
    <w:rsid w:val="004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BA1D1"/>
  <w15:chartTrackingRefBased/>
  <w15:docId w15:val="{FD0470E3-D838-5645-856A-38BEFF3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A5E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Leinhäupl</dc:creator>
  <cp:keywords/>
  <dc:description/>
  <cp:lastModifiedBy>Andreas Leinhäupl</cp:lastModifiedBy>
  <cp:revision>2</cp:revision>
  <dcterms:created xsi:type="dcterms:W3CDTF">2020-11-21T08:10:00Z</dcterms:created>
  <dcterms:modified xsi:type="dcterms:W3CDTF">2021-05-27T10:15:00Z</dcterms:modified>
</cp:coreProperties>
</file>